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3"/>
        <w:gridCol w:w="6"/>
        <w:gridCol w:w="6"/>
      </w:tblGrid>
      <w:tr w:rsidR="00836552" w:rsidRPr="00075154" w:rsidTr="007D719F">
        <w:trPr>
          <w:gridAfter w:val="1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43"/>
            </w:tblGrid>
            <w:tr w:rsidR="00836552" w:rsidRPr="00075154" w:rsidTr="007D719F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450" w:type="dxa"/>
                    <w:bottom w:w="375" w:type="dxa"/>
                    <w:right w:w="0" w:type="dxa"/>
                  </w:tcMar>
                  <w:hideMark/>
                </w:tcPr>
                <w:p w:rsidR="00836552" w:rsidRPr="00075154" w:rsidRDefault="00836552" w:rsidP="007D719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Стратегия государственной молодежной политики в РФ до 2016 года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УТВЕРЖДЕНА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распоряжением Правительства Российской Федерации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от 18 декабря 2006г. № 1760-р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С Т Р А Т Е Г И Я </w:t>
                  </w:r>
                  <w:r w:rsidRPr="0007515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государственной молодежной политики </w:t>
                  </w:r>
                  <w:r w:rsidRPr="0007515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в Российской Федерации до 2016 года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I. Основные положения и цель Стратегии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Стратегия государственной молодежной политики (далее – Стратегия) разработана на период до 2016 года и определяет совокупность приоритетных направлений, ориентированных на молодежь, включающих задачи, связанные с участием молодежи в реализации приоритетных национальных проектов.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II. Предпосылки принятия Стратегии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Государственная молодежная политика является системой государственных приоритетов и мер, направленных на создание условий и возможностей для успешной социализации и эффективной самореализации молодежи, для развития ее потенциала в интересах России и, следовательно, на социально-экономическое и культурное развитие страны, обеспечение ее конкурентоспособности и укрепление национальной безопасности.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Государственная молодежная политика формируется и реализуется органами государственной власти и местного самоуправления, при участии молодежных и детских общественных объединений, неправительственных организаций и иных, юридических и физических лиц.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Настоящая Стратегия ориентирована преимущественно на граждан Российской Федерации в возрасте от 14 до 30 лет, в том числе на молодых людей, оказавшихся в трудной жизненной ситуации, а также на молодые семьи.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В связи со стремительным старением населения и неблагоприятными демографическими тенденциями сегодняшние 10 - 25-летним жители страны станут основным трудовым ресурсом России, их трудовая деятельность - источником средств для социального обеспечения детей, инвалидов и старшего поколения. От позиции молодежи в общественно-политической жизни, ее уверенности в завтрашнем дне и активности будет зависеть темп продвижения России по пути демократических преобразований. Именно молодые люди должны быть готовы к противостоянию политическим манипуляциям и экстремистским призывам. Результаты исследований показывают, что молодежь в целом аполитична. В выборах федерального уровня участвует менее половины молодых россиян, лишь 33 процента молодых граждан в возрасте до 35 лет интересуются политикой. Только 2,7 процента молодых людей принимают участие в деятельности общественных организаций.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В условиях глобализации и вынужденного притока мигрантов молодежь призвана выступить проводником идеологии толерантности, развития российской культуры и укрепления межпоколенческих и межнациональных отношений. Однако в настоящий момент 35 процентов молодых людей в возрасте 18-35 лет испытывает раздражение или неприязнь к представителям иной национальности, 51процент одобрили бы решение о выселении за пределы региона некоторых национальных групп.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В российской Федерации высок уровень безработицы среди молодых людей в возрасте 15 – 24 лет (6,4 процента).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Начиная с 90-х годов прошлого века число молодых пар, которые проживали без юридического оформления брака, увеличилось до 3 миллионов, что привело к реальному росту внебрачных детей и увеличению количества неполных семей.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Одной из наиболее острых проблем, которая встает перед молодежью и обществом, является жилищное обеспечение. Несмотря на модернизацию и реформирование жилищно-коммунального хозяйства, проблемы, вызванные со старением жилого фонда и неразвитостью форм найма жилья, провоцируют рост цен и арендной платы за жилье в Российской Федерации. Процентные ставки по ипотечным кредитам остаются недоступными для молодых людей.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В то же время перед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российским обществом стоит вопрос о необходимости минимизации издержек и потерь, которые несет Россия из-за проблем, связанных с социализацией молодых людей и интеграцией их в единое экономическое, политическое и социокультурное пространство.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Проведенный анализ и прогноз условий развития России, а так же проблемы молодежи в ближайшие десятилетия выдвигают требования по выработке нового стратегического подхода к государственной молодежной политике.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III. Цель и принципы реализации Стратегии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Целью государственной молодежной политики является развитие и реализация потенциала молодежи в интересах России.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Государственная молодежная политика разрабатывается и реализуется в Российской Федерации должна с учетом социально-экономического развития страны на основе следующих принципов: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выделение приоритетных направлений;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учет интересов и потребностей различных групп молодежи;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участие молодых граждан в разработке и реализации приоритетных направлений государственной молодежной политики;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взаимодействие государства, институтов гражданского общества и представителей бизнеса;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информационная открытость;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независимость оценки результатов Стратегии.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Стратегия рассматривает приоритетные направления в качестве системообразующих государственной молодежной политики в России.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Проекты, разработанные для реализации приоритетных направлений, будут обращены ко всей молодежи России, откроют возможности для равного участия в них всех молодых людей независимо от пола, национальности, профессии, места жительства и социального статуса, предоставят молодежи возможности деятельности, которые более всего соответствует ее интересам.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IV. Приоритетные направления государственной молодежной политики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Учитывая масштаб задач, стоящих перед страной, и объективную ограниченность ресурсов развития, приоритетными должны стать такие направления, работа по которым обеспечит создание условий для успешной социализации и эффективной самореализации молодежи, а также возможности для самостоятельного и эффективного решения молодыми людьми возникающих проблем. Такой подход будет способствовать взаимосвязанному улучшению качества жизни молодого поколения и развитию страны в целом.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Учитывая тенденции социально-экономического и общественно-политического развития России на среднесрочную перспективу, государственная молодежная политика в Российской Федерации будет реализована по следующим приоритетным направлениям: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вовлечение молодежи в социальную практику и ее информирование о потенциальных возможностях развития;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созидательной активности молодежи;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интеграция молодых людей, оказавшихся в трудной жизненной ситуации, в жизнь общества.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Государственная молодежная политика призвана объединить государственные и негосударственные ресурсы, что предполагает межведомственный характер взаимодействия в целях: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системного вовлечения молодежи в общественную жизнь и развития навыков самостоятельной жизнедеятельности молодых жителей страны, информирования всех молодых людей о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возможностях их развития в России и в мировом сообществе, а также культуры применения созданных в стране возможностей личностного и общественного развития, что позволит молодому человеку полнее реализовать свой потенциал, укрепит его уверенность в своих силах и своем будущем;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выявления, продвижения, поддержки активности и ее достижений в социально-экономической, общественно-политической, творческой и спортивной сферах, что даст возможность молодым людям проявить себя, реализовать свой потенциал и получить заслуженное признание в России;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вовлечения в полноценную жизнь молодых людей, которые испытывают проблемы с интеграцией в обществе, - инвалидов, выпускников образовательных учреждений для детей – сирот и детей, оставшихся без попечения родителей, специальных (коррекционных) образовательных учреждений для обучающихся воспитанников с отклонениями в развитии и специальных учебно – воспитательных учреждений закрытого типа, жертвы насилия, военных действий, катастроф, переселенцев и мигрантов, лиц, освободившихся из мест лишения свободы, представителей коренных и малочисленных народов, а также молодых людей и семьей, оказавшихся в социально опасном положении, безработных, ВИЧ - инфицированных и молодых людей, зависимых от употребления психоактивных веществ.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Такая система приоритетных направлений государственной молодежной политики обеспечит улучшение положения молодых людей, приведет к увеличению вклада молодежи конкурентоспособность страны и вместе с тем компенсирует и минимизирует последствия ошибок, объективно свойственных молодым людям.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Для реализации приоритетного направления, включающего вовлечение молодежи в общественную жизнь и ее информирование о потенциальных возможностях развития в России, предусмотрены следующие проекты: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«Российская молодежная информационная сеть “Новый взгляд”»;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«Доброволец России»;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«Карьера»;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«Молодая семья России».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Основными целями проекта «Российская молодежная информационная сеть «Новый взгляд» являются: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вовлечение молодежи в процессы поиска, создания, применения, распространения и популяризации актуальной информации и ценностей, необходимых для эффективной жизни в российском обществе;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механизмов и форм трансляции информации, актуальной для жизни молодежи, в молодежные аудитории;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положительного отношения молодежи к позитивным ценностям российского общества;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формирование и продвижение образа успешного молодого россиянина.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Указанный проект адресован молодым гражданам Российской Федерации, их родителям и сотрудникам учреждений, работающим с молодежью.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Основными видами работ в рамках данного проекта являются: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систем информирования и программ социального просвещения по всему спектру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вопросов жизни молодежи в обществе (здоровье, спорт, образование, жилье, досуг, труд, карьера, общественная и личная жизнь, семья, международные отношения и жизнь молодежи в других странах и др.);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информационно-консалтинговой помощи молодежи;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молодежных информационных проектов и программ;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популяризация ценностей российского общества (здоровье, труд, семья, толерантность, права человека, Родина, патриотизм, служение отечеству, активная жизненная и гражданская позиция и ответственность и пр.) средствами социальной рекламы;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разработка и распространение актуальных информационных ресурсов и социальной рекламы силами молодых граждан;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разработка специальных проектов, уравнивающих возможности молодежи, проживающей в сельских и удаленных районах в поиске, применении и распространении актуальной информации;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участие в международных информационных молодежных проектах, направленных на взаимное проникновение ценностей российской и мировой культуры.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Основными целями проекта «Доброволец России» являются: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мотивация молодых людей к оказанию помощи, проявлению действенной инициативы в решении проблем людей, нуждающихся в помощи и поддержке;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формирование механизмов вовлечения молодых людей в многообразную общественную деятельность, направленную на улучшение качества жизни россиян;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и поддержка молодежных инициатив, направленных на организацию добровольческого труда молодежи.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Основными видами работы по реализации указанного направления являются: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и поддержка эффективной общественных организаций и молодежных объединений;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формирование информационных банков данных о потребностях и возможностях организации добровольческого труда молодежи в регионах России и за рубежом;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привлечение молодежи к добровольческому труду в регионах России и за рубежом в сферах массового молодежного спорта, туризма и досуга для молодежи.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Указанный проект адресован каждому молодому человеку в возрасте от 14 до 25 лет, живущиму в Российской Федерации.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В результате этой работы формируется открытая и доступная для молодых людей система поддержки инициатив молодежи, направленных на решение задач улучшения качества жизни в России. Кроме того, молодые люди получают возможность проявить себя и осознать свою востребованность в жизни общества.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Основными целями проекта «Карьера» является: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Самоопределение молодежи на рынке труда;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моделей и форм вовлечения молодежи в трудовую и экономическую деятельность, направленную на решение вопросов самообеспечения молодежи.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Для достижения этих целей будут реализованы разработанные мероприятия, направленные: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на вовлечение молодежи в деятельность трудовых объединений, студенческих отрядов, молодежных бирж труда и других форм занятости молодежи;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на внедрение форм и технологий профессионального и социально-правового просвещения и ориентирования молодежи, помощи в планировании и развитии эффективной карьеры молодежи на рынке труда;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на внедрение эффективных программ развития социальной компетентности молодежи, необходимой для продвижения на рынке труда;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на развитие взаимодействия субъектов рынка труда в решении вопросов трудоустройства молодых людей;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на создание условий для максимально гибкого включения молодого человека в новые для себя виды деятельности и обеспечение его законных прав и интересов;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на поддержку и популяризацию инициатив и начинаний молодежи в социально-экономической сфере, сфере технологий и научно-промышленных разработок.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Указанный проект адресован молодым людям от 14 до 30 лет, участникам рынка труда.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По видам и сложности работ, которые может выполнять молодой человек в соответствии с российским законодательством, аудитория этого проекта может быть условно разделена на следующие группы: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от 14 до 18 лет – несовершеннолетние участники, выполняющие временные работы на основе частичной занятости и ответственности;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от 18 до 30 лет – совершеннолетние участники, в основном обучающиеся и студенты, занятые на сезонных и временных работах, а также участники, частично занятые во время учебы;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молодые люди, получившие профессиональное образование и осуществляющие поиск 1-го рабочего места.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По отношению к 1-й группе предусматривается оказание содействия в организации трудовой практики и приобщение молодых людей к труду и решению задач самообеспечения.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В отношении 2-й группы молодежи будут поддержаны мероприятия, направленные на построение эффективных самостоятельных взаимооотношений с участниками рынка труда, стимулирование развития творческой активности молодежи и ее ответственности за свое будущее.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Применительно к 3-й группе внедряются эффективные формы и механизмы взаимодействия субъектов рынков труда в решении вопросов трудоустройства молодежи.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Основными целями проекта «Молодая семья России» являются: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укрепление института молодой семьи;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увеличение количества благополучных семей в России;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пропаганда ответственного родительства.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К задачам, решаемым в рамках проекта, относятся 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пропаганда семейных ценностей среди молодежи;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формирование механизмов поддержки молодой семьи, в том числе создание стартовых возможностей для становления молодой семьи;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подготовка детей-сирот и детей, оставшихся без попечения родителей к созданию благополучной семьи;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содействие в обеспечении жильем молодых семей.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Указанный проект адресован молодым жителям России и молодым семьям.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В целях реализации этого проекта планируется проведение широкое освещение в средствах массовой информации мероприятий, демонстрирующих и пропагандирующих ценности семейной жизни для молодых людей, а также создание условий для стимулирования частичной занятости молодых родителей, воспитывающих малолетних детей.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Для реализации приоритетного направления, включающего развитие созидательной активности молодежи, предусмотрены проекты «Команда» и «Успех в твоих руках».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Основными целями проекта «Команда» являются: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обеспечение участия молодежи в процессах коллективного управления общественной жизнедеятельностью и в процессе самоуправления - собственной жизнедеятельностью;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у молодых людей положительных навыков индивидуального и коллективного управления общественной жизнью;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вовлечение молодежи в общественно-политическую жизнь общества.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К задачам, решаемым в рамках этого проекта, относятся: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распространение эффективных моделей и форм участия молодежи в управлении общественной жизнью;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моделей и программ лидерской подготовки молодежи;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привлечение молодежи к участию в общественной и общественно-политической жизни, вовлечение молодых людей в деятельность органов самоуправления в различных сферах жизни общества;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привлечение молодых людей к работе в исполнительных и представительных органах власти;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привлечение молодежи к участию в проектной, управленческой, исследовательской деятельности;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популяризация идей участия молодежи в общественной и общественно-политической жизни;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привлечение молодежи к участию в выборах законодательных органов власти;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поддержка молодежных общественных организаций и объединений;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включение молодых людей в международные проекты по подготовке лидеров молодежных общественных общественных объединений и работу международных молодежных органов.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Указанный проект адресован российской молодежи в возрасте до 25 лет.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Основной целью проекту «Успех в твоих руках» является выявление и продвижение талантливой молодежи и продуктов ее инновационной деятельности.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Для достижения этой цели планируется осуществить: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поддержку способной, инициативной, талантливой молодежи;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молодежного предпринимательства и деловой активности молодежи;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поощрение молодежи за ее разработки и исследования проблем, имеющих значение для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развития страны;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привлечение молодежи в творческие, научные и спортивные объединения;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внедрение системы развивающих, ролевых, спортивных игр, конкурсов и фестивалей по профилям деятельности и интересам молодежи;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вовлечение российской молодежи в инновационные международные проекты в сфере образования, науки, культуры, технологий;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популяризацию и пропаганду успехов российской молодежи в мировом сообществе.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Указанный проект рассматривает в качестве целевого адресата всех молодых граждан Российской Федерации, обладающих мотивацией к достижениям в общественно-политической, социально-экономической и социокультурной жизни.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Для реализации приоритетного направления, включающего интеграцию молодых людей, оказавшихся в трудной жизненной ситуации, в жизни общества, предусмотрен проект «Шаг навстречу».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Основными целями проекта «Шаг навстречу» являются: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оказание помощи молодым людям, оказавшимся в трудной жизненной ситуации, в интеграции в общество;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вовлечение молодых людей, оказавшихся в трудной жизненной ситуации в общественную, социально-экономическую и культурную жизнь общества;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и популяризация в молодежной среде идей толерантности и содействия людям, оказавшимся в трудной жизненной ситуации.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Основными видами работ по реализации указанного направления являются следующие: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выявление типичных и вновь складывающихся групп молодежи, оказавшихся в трудной жизненной ситуации;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моделей и направлений адресной мобильной социальной помощи молодым людям, оказавшимися в трудной жизненной ситуации;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развитие групп самопомощи и взаимной поддержки молодежи, оказавшихся в трудной жизненной ситуации;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распространение для молодых людей, испытывающих трудности в интеграции, программ развития навыков и умений самостоятельной жизни;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8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поддержка молодежных проектов, направленных на вовлечение молодых людей, оказавшихся в трудной жизненной ситуации, в общественную, социально-экономическую и культурную жизнь и улучшение их положения в обществе.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Указанный проект адресован молодым людям, оказавшимся в трудной жизненной ситуации, участниками же должна стать российская молодежь в возрасте до 30 лет.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V. Механизмы реализации Стратегии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Для достижения целей настоящей Стратегии требуется внедрение механизмов прямого взаимодействия с молодежью, обеспечивающих высокую результативность и оперативность в управлении процессами, проистекающими в молодежной среде.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В этой связи приоритетными направлениями настоящей Стратегии предусмотрены проекты, которые будут реализованы на федеральном и региональном уровнях. В рамках проектов на федеральном уровне поддерживаются мероприятия, ориентированные на всю молодежь страны, в том числе массовые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кампании, программы, конкурсы, всероссийские молодежные акции. В рамках проекта на региональном уровне будут созданы условия для решения задач, определяемых настоящей Стратегией и среднесрочной программой социально-экономического развития Российской Федерации.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Для каждого проекта Министерством образования и науки Российской Федерации с участием уполномоченных органов по работе с молодежью субъектов Российской Федерации разрабатывается технико-экономическое обоснование, которое будет содержать цели соответствующего приоритетного направления Стратегии, основные федеральные и региональные приоритеты и значения индикаторов государственной молодежной политики. К этой работе будут привлечены научные и молодежные общественные организации.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Для привлечения исполнителей приоритетного направления, прежде всего из числа уполномоченных органов по работе с молодежью субъектов Российской Федерации и общественных организаций, работающих в молодежной сфере, будут проведены конкурсы. Предметом конкурсного отбора станут проекты и мероприятия, направленные на решение одной или нескольких задач, определяемых Стратегией и соответствующими приоритетными направлениями. К организации и проведению конкурсного отбора будут привлечены ведущие эксперты из числа государственных, общественных, научных организаций, имеющих большой опыт оценки и поддержки проектов в области молодежной политики.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Информация о поддержанных проектах, об организациях победителях, ожидаемых результатах и сроках их реализации будет доведена до сведения широкой общественности, в том числе и в рамках работы создаваемой российской информационной молодежной сети.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На федеральном уровне за реализацию приоритетных направлений Стратегии отвечает Министерство образования и науки Российской Федерации во взаимодействии с институтами гражданского общества и научной общественностью. На региональном уровне – уполномоченный орган по работе с молодежью субъекта Российской Федерации.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VI. Условия, необходимые для реализации Стратегии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Для достижения целей и решения задач, определенных в Стратегии, требуется создание организационно-правовых и материально-финансовых условий.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В соответствии с положениями настоящей Стратегии необходимо внесение изменений и дополнений в нормативно-правовые акты, направленные на совершенствования механизмов взаимодействия федеральных органов государственной власти, органов исполнительной власти субъектов Российской Федерации и органов местного самоуправления в реализации приоритетных направлений государственной молодежной политики, на создание условий для поддержки деятельности молодежных общественных объединений, а также на создание условий молодежи, находящейся в трудной жизненной ситуации, и молодых семей.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Для реализации Стратегии необходимо формирование кадрового потенциала государственной молодежной политики и негосударственных организаций, что предполагает: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9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уточнение государственных образовательных стандартов по перечню специальностей, представленных в системе органов и организаций, реализующих государственную молодежную политику;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9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пересмотр тарифно-квалификационных требований к специалистам, работающим в сфере государственной молодежной политики;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19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совершенствование системы подготовки кадров в сфере государственной молодежной политики в рамках проведения единой государственной политики в области образования на базе действующей сети образовательных учреждений.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В целях обеспечения эффективной реализации мер государственной молодежной политики необходимо установить систему критериев и показателей оценки ее результативности, которая должна показывать взаимосвязь между мерами государственной молодежной политики и изменениями в положении молодежи. Разработка такой системы требует модернизацию государственной статистики в области государственной молодежной политики, в частности разработку и пересмотр сложившихся требований и параметров информации, характеризующей положение молодежи в основных сферах социально-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экономической жизни России.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Финансирование мероприятий по реализации Стратегии будут осуществляться из следующих основных источников: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федеральный бюджет;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бюджет субъекта Российской Федерации;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0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внебюджетные средства.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Финансирование мероприятий по реализации Стратегии осуществляется в пределах средств, предусмотренных на реализацию молодежной политики федеральном законом о федеральном бюджете на очередной финансовый год, в том числе путем предоставления в установленном порядке субсидий субъектам Российской Федерации и организациям любых организационно – правовых форм.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VII. Результаты реализации государственной молодежной политики и оценка ее эффективности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Главным результатом реализации Стратегии должны стать улучшение положения молодежи в обществе и, как следствие, увеличение вклада молодых людей в развитие страны.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К ожидаемым результатам улучшения положения молодежи относятся повышение уровня здоровья и качества образовательных услуг, доходов молодых людей в сравнении с предыдущим периодом и доходами взрослого населения.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Результатом вклада молодежи в социально-экономическое, общественно-политическое и социокультурное развитие страны являются: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повышение числа молодых людей, получивших образование (не ниже среднего профессионального);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сокращение числа молодых людей, имеющих крайне низкий уровень доходов и живущих ниже прожиточного минимума;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сокращение уровня безработицы в молодежной среде;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снижение уровня правонарушений среди молодежи;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повышение деловой, предпринимательской, творческой, спортивной активности молодежи;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повышение уровня самоорганизации и самоуправления молодежи в жизни общества; </w:t>
                  </w:r>
                </w:p>
                <w:p w:rsidR="00836552" w:rsidRPr="00075154" w:rsidRDefault="00836552" w:rsidP="007D719F">
                  <w:pPr>
                    <w:numPr>
                      <w:ilvl w:val="0"/>
                      <w:numId w:val="21"/>
                    </w:numPr>
                    <w:spacing w:before="100" w:beforeAutospacing="1" w:after="100" w:afterAutospacing="1" w:line="36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увеличение числа молодых людей, участвующих в выборах органов власти всех уровней. </w:t>
                  </w:r>
                </w:p>
                <w:p w:rsidR="00836552" w:rsidRPr="00075154" w:rsidRDefault="00836552" w:rsidP="007D719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 xml:space="preserve">В числе первоочередных мер по реализации Стратегии рассматривается разработка российской системы оценки эффективности государственной молодежной политики и положения молодежи в России, число критериев которой с учетом включенных в них индикаторов будет уточнено в результате ее формирования. В качестве основного критерия оценки эффективности государственной молодежной политики будет рассматриваться влияние предпринимаемых мер на улучшение положения молодежи в российском обществе, на динамику и качество ее общественной и социально-экономической активности.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Поскольку Стратегия носит комплексный характер, предполагается разработка системы измерений, позволяющих сопоставить качественное улучшение положения молодежи с общими показателями развития ситуации в стране.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Источником исходной информации станут данные мониторингов положения молодежи в России, качественных оценок роли и места государственной молодежной политики в улучшении этого положения, предоставляемых всеми ее адресатами и участниками.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Формируемая система измерения и измерителей обеспечит возможность осуществления оперативного анализа мер Стратегии, прогнозирования положения молодежи и выявления актуальных задач государственной молодежной политики на краткосрочную и среднесрочную перспективу.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Помимо этого, будут внесены коррективы и изменения в систему сбора данных государственного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статистического наблюдения в части, отражающей актуальные задачи и приоритеты молодежной политики, обоснованные настоящей Стратегией.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 xml:space="preserve">VIII. Заключительные положения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В условиях модернизации общества и растущих требований к человеческому капиталу государственная молодежная политика должна стать инструментом развития и преобразования страны. Это требует от всех участников процесса социального становления молодежи разработки и последовательной реализации подходов, ориентированных на прямое вовлечение молодых людей в решение собственных проблем и общенациональных задач.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Задачи государственной молодежной политики такого масштаба могут быть решены только посредством применения проектного подхода, формирования системы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российских молодежных проектов основанных на приоритетных направлениях Стратегии, , понятных и востребованных в молодежной среде и обществе. </w:t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</w:r>
                  <w:r w:rsidRPr="0007515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br/>
                    <w:t>Все это, в конечном итоге, сформирует устойчивые условия для самоорганизации молодежи и всего населения, развития инициатив, отвечающих масштабам задач, стоящих перед Россией, роста благосостояния граждан и совершенствования общественных отношений.</w:t>
                  </w:r>
                </w:p>
              </w:tc>
            </w:tr>
          </w:tbl>
          <w:p w:rsidR="00836552" w:rsidRPr="00075154" w:rsidRDefault="00836552" w:rsidP="007D71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36552" w:rsidRPr="00075154" w:rsidRDefault="00836552" w:rsidP="007D71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836552" w:rsidRPr="00075154" w:rsidTr="007D719F">
        <w:trPr>
          <w:trHeight w:val="21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552" w:rsidRPr="00075154" w:rsidRDefault="00836552" w:rsidP="007D71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552" w:rsidRPr="00075154" w:rsidRDefault="00836552" w:rsidP="007D719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552" w:rsidRPr="00075154" w:rsidRDefault="00836552" w:rsidP="007D719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36552" w:rsidRDefault="00836552" w:rsidP="00836552"/>
    <w:p w:rsidR="00F252C9" w:rsidRDefault="00F252C9">
      <w:bookmarkStart w:id="0" w:name="_GoBack"/>
      <w:bookmarkEnd w:id="0"/>
    </w:p>
    <w:sectPr w:rsidR="00F2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183"/>
    <w:multiLevelType w:val="multilevel"/>
    <w:tmpl w:val="EE78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920D1"/>
    <w:multiLevelType w:val="multilevel"/>
    <w:tmpl w:val="4CAA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56B52"/>
    <w:multiLevelType w:val="multilevel"/>
    <w:tmpl w:val="E3FC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62414"/>
    <w:multiLevelType w:val="multilevel"/>
    <w:tmpl w:val="AED0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7469DA"/>
    <w:multiLevelType w:val="multilevel"/>
    <w:tmpl w:val="3DB6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045764"/>
    <w:multiLevelType w:val="multilevel"/>
    <w:tmpl w:val="B9EE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B95AB9"/>
    <w:multiLevelType w:val="multilevel"/>
    <w:tmpl w:val="6C44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616ED3"/>
    <w:multiLevelType w:val="multilevel"/>
    <w:tmpl w:val="D980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C52CA2"/>
    <w:multiLevelType w:val="multilevel"/>
    <w:tmpl w:val="1818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113371"/>
    <w:multiLevelType w:val="multilevel"/>
    <w:tmpl w:val="48C4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342AF3"/>
    <w:multiLevelType w:val="multilevel"/>
    <w:tmpl w:val="F264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996A71"/>
    <w:multiLevelType w:val="multilevel"/>
    <w:tmpl w:val="925A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910B0A"/>
    <w:multiLevelType w:val="multilevel"/>
    <w:tmpl w:val="54BA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384BD5"/>
    <w:multiLevelType w:val="multilevel"/>
    <w:tmpl w:val="F1D6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1017EC"/>
    <w:multiLevelType w:val="multilevel"/>
    <w:tmpl w:val="E846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0031C3"/>
    <w:multiLevelType w:val="multilevel"/>
    <w:tmpl w:val="9B44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A16FB2"/>
    <w:multiLevelType w:val="multilevel"/>
    <w:tmpl w:val="A462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4940CC"/>
    <w:multiLevelType w:val="multilevel"/>
    <w:tmpl w:val="3D9C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0D3513"/>
    <w:multiLevelType w:val="multilevel"/>
    <w:tmpl w:val="8BE2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DA5325"/>
    <w:multiLevelType w:val="multilevel"/>
    <w:tmpl w:val="DE52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2A42A4"/>
    <w:multiLevelType w:val="multilevel"/>
    <w:tmpl w:val="92AA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3"/>
  </w:num>
  <w:num w:numId="3">
    <w:abstractNumId w:val="3"/>
  </w:num>
  <w:num w:numId="4">
    <w:abstractNumId w:val="6"/>
  </w:num>
  <w:num w:numId="5">
    <w:abstractNumId w:val="20"/>
  </w:num>
  <w:num w:numId="6">
    <w:abstractNumId w:val="14"/>
  </w:num>
  <w:num w:numId="7">
    <w:abstractNumId w:val="16"/>
  </w:num>
  <w:num w:numId="8">
    <w:abstractNumId w:val="2"/>
  </w:num>
  <w:num w:numId="9">
    <w:abstractNumId w:val="9"/>
  </w:num>
  <w:num w:numId="10">
    <w:abstractNumId w:val="1"/>
  </w:num>
  <w:num w:numId="11">
    <w:abstractNumId w:val="15"/>
  </w:num>
  <w:num w:numId="12">
    <w:abstractNumId w:val="18"/>
  </w:num>
  <w:num w:numId="13">
    <w:abstractNumId w:val="7"/>
  </w:num>
  <w:num w:numId="14">
    <w:abstractNumId w:val="5"/>
  </w:num>
  <w:num w:numId="15">
    <w:abstractNumId w:val="12"/>
  </w:num>
  <w:num w:numId="16">
    <w:abstractNumId w:val="10"/>
  </w:num>
  <w:num w:numId="17">
    <w:abstractNumId w:val="8"/>
  </w:num>
  <w:num w:numId="18">
    <w:abstractNumId w:val="11"/>
  </w:num>
  <w:num w:numId="19">
    <w:abstractNumId w:val="0"/>
  </w:num>
  <w:num w:numId="20">
    <w:abstractNumId w:val="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B99"/>
    <w:rsid w:val="00836552"/>
    <w:rsid w:val="00846B99"/>
    <w:rsid w:val="00F2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4162</Words>
  <Characters>23729</Characters>
  <Application>Microsoft Office Word</Application>
  <DocSecurity>0</DocSecurity>
  <Lines>197</Lines>
  <Paragraphs>55</Paragraphs>
  <ScaleCrop>false</ScaleCrop>
  <Company>*</Company>
  <LinksUpToDate>false</LinksUpToDate>
  <CharactersWithSpaces>27836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2014-01-31T07:27:00Z</dcterms:created>
  <dcterms:modified xsi:type="dcterms:W3CDTF">2014-01-31T07:27:00Z</dcterms:modified>
</cp:coreProperties>
</file>